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2E9" w:rsidRPr="00FC22E9" w:rsidRDefault="00FC22E9" w:rsidP="00FC22E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AU"/>
        </w:rPr>
      </w:pPr>
      <w:r w:rsidRPr="00FC22E9">
        <w:rPr>
          <w:rFonts w:ascii="Arial" w:eastAsia="Times New Roman" w:hAnsi="Arial" w:cs="Arial"/>
          <w:vanish/>
          <w:sz w:val="16"/>
          <w:szCs w:val="16"/>
          <w:lang w:eastAsia="en-AU"/>
        </w:rPr>
        <w:t>Top of Form</w:t>
      </w:r>
    </w:p>
    <w:p w:rsidR="00FC22E9" w:rsidRDefault="00FC22E9" w:rsidP="00FC22E9">
      <w:pPr>
        <w:shd w:val="clear" w:color="auto" w:fill="FFFFFF"/>
        <w:spacing w:after="0" w:line="300" w:lineRule="atLeast"/>
        <w:ind w:hanging="240"/>
        <w:rPr>
          <w:rFonts w:ascii="Helvetica" w:eastAsia="Times New Roman" w:hAnsi="Helvetica" w:cs="Helvetica"/>
          <w:color w:val="000000"/>
          <w:sz w:val="21"/>
          <w:lang w:eastAsia="en-AU"/>
        </w:rPr>
      </w:pPr>
      <w:r>
        <w:rPr>
          <w:rFonts w:ascii="Helvetica" w:eastAsia="Times New Roman" w:hAnsi="Helvetica" w:cs="Helvetica"/>
          <w:color w:val="000000"/>
          <w:sz w:val="21"/>
          <w:lang w:eastAsia="en-AU"/>
        </w:rPr>
        <w:t xml:space="preserve">                                     </w:t>
      </w:r>
    </w:p>
    <w:p w:rsidR="00FC22E9" w:rsidRDefault="00FC22E9" w:rsidP="00FC22E9">
      <w:pPr>
        <w:shd w:val="clear" w:color="auto" w:fill="FFFFFF"/>
        <w:spacing w:after="0" w:line="300" w:lineRule="atLeast"/>
        <w:ind w:hanging="240"/>
        <w:rPr>
          <w:rFonts w:ascii="Helvetica" w:eastAsia="Times New Roman" w:hAnsi="Helvetica" w:cs="Helvetica"/>
          <w:color w:val="000000"/>
          <w:sz w:val="21"/>
          <w:lang w:eastAsia="en-AU"/>
        </w:rPr>
      </w:pPr>
      <w:r>
        <w:rPr>
          <w:rFonts w:ascii="Helvetica" w:eastAsia="Times New Roman" w:hAnsi="Helvetica" w:cs="Helvetica"/>
          <w:color w:val="000000"/>
          <w:sz w:val="21"/>
          <w:lang w:eastAsia="en-AU"/>
        </w:rPr>
        <w:t xml:space="preserve">                            Glenbrook Tunnel             Sydney Morning Herald            18-1-1908 </w:t>
      </w:r>
    </w:p>
    <w:p w:rsidR="00FC22E9" w:rsidRPr="00FC22E9" w:rsidRDefault="00FC22E9" w:rsidP="00FC22E9">
      <w:pPr>
        <w:shd w:val="clear" w:color="auto" w:fill="FFFFFF"/>
        <w:spacing w:after="0" w:line="300" w:lineRule="atLeast"/>
        <w:ind w:hanging="240"/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</w:pPr>
      <w:r>
        <w:rPr>
          <w:rFonts w:ascii="Helvetica" w:eastAsia="Times New Roman" w:hAnsi="Helvetica" w:cs="Helvetica"/>
          <w:color w:val="000000"/>
          <w:sz w:val="21"/>
          <w:lang w:eastAsia="en-AU"/>
        </w:rPr>
        <w:t xml:space="preserve">                                            </w:t>
      </w:r>
      <w:proofErr w:type="gramStart"/>
      <w:r w:rsidRPr="00FC22E9">
        <w:rPr>
          <w:rFonts w:ascii="Helvetica" w:eastAsia="Times New Roman" w:hAnsi="Helvetica" w:cs="Helvetica"/>
          <w:color w:val="000000"/>
          <w:sz w:val="21"/>
          <w:lang w:eastAsia="en-AU"/>
        </w:rPr>
        <w:t>GLENBROOK TUNNEL.</w:t>
      </w:r>
      <w:proofErr w:type="gramEnd"/>
    </w:p>
    <w:p w:rsidR="00FC22E9" w:rsidRPr="00FC22E9" w:rsidRDefault="00FC22E9" w:rsidP="00FC22E9">
      <w:pPr>
        <w:shd w:val="clear" w:color="auto" w:fill="FFFFFF"/>
        <w:spacing w:after="0" w:line="300" w:lineRule="atLeast"/>
        <w:ind w:hanging="240"/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</w:pP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                                   </w:t>
      </w:r>
      <w:proofErr w:type="gramStart"/>
      <w:r w:rsidRPr="00FC22E9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TO THE EDITOR OF THE HERALD.</w:t>
      </w:r>
      <w:proofErr w:type="gramEnd"/>
    </w:p>
    <w:p w:rsidR="00FC22E9" w:rsidRDefault="00FC22E9" w:rsidP="00FC22E9">
      <w:pPr>
        <w:shd w:val="clear" w:color="auto" w:fill="FFFFFF"/>
        <w:spacing w:after="0" w:line="300" w:lineRule="atLeast"/>
        <w:ind w:hanging="240"/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</w:pPr>
      <w:r w:rsidRPr="00FC22E9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Sir,—</w:t>
      </w:r>
    </w:p>
    <w:p w:rsidR="00FC22E9" w:rsidRPr="00FC22E9" w:rsidRDefault="00FC22E9" w:rsidP="00FC22E9">
      <w:pPr>
        <w:shd w:val="clear" w:color="auto" w:fill="FFFFFF"/>
        <w:spacing w:after="0" w:line="300" w:lineRule="atLeast"/>
        <w:ind w:hanging="240"/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</w:pPr>
      <w:r w:rsidRPr="00FC22E9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It is time that the railway authorities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FC22E9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remedied the defective nature and ventilation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FC22E9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of the</w:t>
      </w:r>
      <w:r w:rsidRPr="00FC22E9">
        <w:rPr>
          <w:rFonts w:ascii="Helvetica" w:eastAsia="Times New Roman" w:hAnsi="Helvetica" w:cs="Helvetica"/>
          <w:color w:val="000000"/>
          <w:sz w:val="21"/>
          <w:lang w:eastAsia="en-AU"/>
        </w:rPr>
        <w:t> Glenbrook tunnel. </w:t>
      </w:r>
      <w:r w:rsidRPr="00FC22E9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Last week two of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FC22E9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the railway men were lying prostrate for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FC22E9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some hours, owing to the suffocating character of the smoke in the</w:t>
      </w:r>
      <w:r w:rsidRPr="00FC22E9">
        <w:rPr>
          <w:rFonts w:ascii="Helvetica" w:eastAsia="Times New Roman" w:hAnsi="Helvetica" w:cs="Helvetica"/>
          <w:color w:val="000000"/>
          <w:sz w:val="21"/>
          <w:lang w:eastAsia="en-AU"/>
        </w:rPr>
        <w:t> tunnel, </w:t>
      </w:r>
      <w:r w:rsidRPr="00FC22E9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whilst passengers in the trains which pass through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FC22E9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even in two minutes find the density of smoke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FC22E9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unbearable.</w:t>
      </w:r>
    </w:p>
    <w:p w:rsidR="00FC22E9" w:rsidRPr="00FC22E9" w:rsidRDefault="00FC22E9" w:rsidP="00FC22E9">
      <w:pPr>
        <w:shd w:val="clear" w:color="auto" w:fill="FFFFFF"/>
        <w:spacing w:after="0" w:line="300" w:lineRule="atLeast"/>
        <w:ind w:hanging="240"/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</w:pPr>
      <w:r w:rsidRPr="00FC22E9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Goods trains having two engines, the driver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FC22E9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and fireman of the pusher (the rear engine)</w:t>
      </w:r>
    </w:p>
    <w:p w:rsidR="00FC22E9" w:rsidRPr="00FC22E9" w:rsidRDefault="00FC22E9" w:rsidP="00FC22E9">
      <w:pPr>
        <w:shd w:val="clear" w:color="auto" w:fill="FFFFFF"/>
        <w:spacing w:after="0" w:line="300" w:lineRule="atLeast"/>
        <w:ind w:hanging="240"/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</w:pPr>
      <w:proofErr w:type="gramStart"/>
      <w:r w:rsidRPr="00FC22E9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often</w:t>
      </w:r>
      <w:proofErr w:type="gramEnd"/>
      <w:r w:rsidRPr="00FC22E9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have a terrible experience, and </w:t>
      </w:r>
      <w:proofErr w:type="spellStart"/>
      <w:r w:rsidRPr="00FC22E9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some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FC22E9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times</w:t>
      </w:r>
      <w:proofErr w:type="spellEnd"/>
      <w:r w:rsidRPr="00FC22E9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become unconscious.</w:t>
      </w:r>
    </w:p>
    <w:p w:rsidR="00FC22E9" w:rsidRPr="00FC22E9" w:rsidRDefault="00FC22E9" w:rsidP="00FC22E9">
      <w:pPr>
        <w:shd w:val="clear" w:color="auto" w:fill="FFFFFF"/>
        <w:spacing w:after="0" w:line="300" w:lineRule="atLeast"/>
        <w:ind w:hanging="240"/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</w:pPr>
      <w:r w:rsidRPr="00FC22E9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Here is a grave peril staring us in the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FC22E9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face—as with any accident within the</w:t>
      </w:r>
      <w:r w:rsidRPr="00FC22E9">
        <w:rPr>
          <w:rFonts w:ascii="Helvetica" w:eastAsia="Times New Roman" w:hAnsi="Helvetica" w:cs="Helvetica"/>
          <w:color w:val="000000"/>
          <w:sz w:val="21"/>
          <w:lang w:eastAsia="en-AU"/>
        </w:rPr>
        <w:t> tunnel</w:t>
      </w:r>
      <w:r>
        <w:rPr>
          <w:rFonts w:ascii="Helvetica" w:eastAsia="Times New Roman" w:hAnsi="Helvetica" w:cs="Helvetica"/>
          <w:color w:val="000000"/>
          <w:sz w:val="21"/>
          <w:lang w:eastAsia="en-AU"/>
        </w:rPr>
        <w:t xml:space="preserve"> </w:t>
      </w:r>
      <w:r w:rsidRPr="00FC22E9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numbers of passengers would be suffocated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FC22E9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to death in a very short time. Strange to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FC22E9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say, the railway men who suffer untold discomfort dare not complain—and it is left to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FC22E9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the travelling public to stand by these poor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FC22E9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fellows, which I hope they will do, with no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FC22E9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uncertain voice.</w:t>
      </w:r>
    </w:p>
    <w:p w:rsidR="00FC22E9" w:rsidRPr="00FC22E9" w:rsidRDefault="00FC22E9" w:rsidP="00FC22E9">
      <w:pPr>
        <w:shd w:val="clear" w:color="auto" w:fill="FFFFFF"/>
        <w:spacing w:after="0" w:line="300" w:lineRule="atLeast"/>
        <w:ind w:hanging="240"/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</w:pPr>
      <w:r w:rsidRPr="00FC22E9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It is a scandal. Incidentally I may quote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FC22E9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the following paragraph which appeared In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FC22E9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the London "Chronicle," when describing the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FC22E9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disaster at Shrewsbury in October last:</w:t>
      </w:r>
    </w:p>
    <w:p w:rsidR="00FC22E9" w:rsidRPr="00FC22E9" w:rsidRDefault="00FC22E9" w:rsidP="00FC22E9">
      <w:pPr>
        <w:shd w:val="clear" w:color="auto" w:fill="FFFFFF"/>
        <w:spacing w:after="0" w:line="300" w:lineRule="atLeast"/>
        <w:ind w:hanging="240"/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</w:pPr>
      <w:r w:rsidRPr="00FC22E9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"Still there is some truth in the Implication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FC22E9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that men are afraid to grumble, and even to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FC22E9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call attention to remediable faults, if they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FC22E9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can at all put up with them."</w:t>
      </w:r>
    </w:p>
    <w:p w:rsidR="00FC22E9" w:rsidRPr="00FC22E9" w:rsidRDefault="00FC22E9" w:rsidP="00FC22E9">
      <w:pPr>
        <w:shd w:val="clear" w:color="auto" w:fill="FFFFFF"/>
        <w:spacing w:after="0" w:line="300" w:lineRule="atLeast"/>
        <w:ind w:hanging="240"/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</w:pPr>
      <w:r w:rsidRPr="00FC22E9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It is the same in New South Wales. Something should be done, either to widen and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FC22E9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ventilate the</w:t>
      </w:r>
      <w:r w:rsidRPr="00FC22E9">
        <w:rPr>
          <w:rFonts w:ascii="Helvetica" w:eastAsia="Times New Roman" w:hAnsi="Helvetica" w:cs="Helvetica"/>
          <w:color w:val="000000"/>
          <w:sz w:val="21"/>
          <w:lang w:eastAsia="en-AU"/>
        </w:rPr>
        <w:t> tunnel </w:t>
      </w:r>
      <w:r w:rsidRPr="00FC22E9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(which, by the way,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FC22E9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curves like the letter S), or find some deviation.</w:t>
      </w:r>
    </w:p>
    <w:p w:rsidR="00FC22E9" w:rsidRPr="00FC22E9" w:rsidRDefault="00FC22E9" w:rsidP="00FC22E9">
      <w:pPr>
        <w:shd w:val="clear" w:color="auto" w:fill="FFFFFF"/>
        <w:spacing w:after="0" w:line="300" w:lineRule="atLeast"/>
        <w:ind w:hanging="240"/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</w:pPr>
      <w:r w:rsidRPr="00FC22E9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Few alterations are more urgent than the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FC22E9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ventilation of the</w:t>
      </w:r>
      <w:r w:rsidRPr="00FC22E9">
        <w:rPr>
          <w:rFonts w:ascii="Helvetica" w:eastAsia="Times New Roman" w:hAnsi="Helvetica" w:cs="Helvetica"/>
          <w:color w:val="000000"/>
          <w:sz w:val="21"/>
          <w:lang w:eastAsia="en-AU"/>
        </w:rPr>
        <w:t> Glenbrook tunnel, </w:t>
      </w:r>
      <w:r w:rsidRPr="00FC22E9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and the</w:t>
      </w:r>
    </w:p>
    <w:p w:rsidR="00FC22E9" w:rsidRPr="00FC22E9" w:rsidRDefault="00FC22E9" w:rsidP="00FC22E9">
      <w:pPr>
        <w:shd w:val="clear" w:color="auto" w:fill="FFFFFF"/>
        <w:spacing w:after="0" w:line="300" w:lineRule="atLeast"/>
        <w:ind w:hanging="240"/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</w:pPr>
      <w:proofErr w:type="gramStart"/>
      <w:r w:rsidRPr="00FC22E9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work</w:t>
      </w:r>
      <w:proofErr w:type="gramEnd"/>
      <w:r w:rsidRPr="00FC22E9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should be carried out immediately.</w:t>
      </w:r>
    </w:p>
    <w:p w:rsidR="00FC22E9" w:rsidRDefault="00FC22E9" w:rsidP="00FC22E9">
      <w:pPr>
        <w:shd w:val="clear" w:color="auto" w:fill="FFFFFF"/>
        <w:spacing w:after="0" w:line="300" w:lineRule="atLeast"/>
        <w:ind w:hanging="240"/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</w:pPr>
    </w:p>
    <w:p w:rsidR="00FC22E9" w:rsidRDefault="00FC22E9" w:rsidP="00FC22E9">
      <w:pPr>
        <w:shd w:val="clear" w:color="auto" w:fill="FFFFFF"/>
        <w:spacing w:after="0" w:line="300" w:lineRule="atLeast"/>
        <w:ind w:hanging="240"/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</w:pP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                                      </w:t>
      </w:r>
      <w:r w:rsidRPr="00FC22E9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I am, etc., PETFORD ALLEN.</w:t>
      </w:r>
    </w:p>
    <w:sectPr w:rsidR="00FC22E9" w:rsidSect="00EC29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22E9"/>
    <w:rsid w:val="00EC29D1"/>
    <w:rsid w:val="00FC2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9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C22E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AU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C22E9"/>
    <w:rPr>
      <w:rFonts w:ascii="Arial" w:eastAsia="Times New Roman" w:hAnsi="Arial" w:cs="Arial"/>
      <w:vanish/>
      <w:sz w:val="16"/>
      <w:szCs w:val="16"/>
      <w:lang w:eastAsia="en-AU"/>
    </w:rPr>
  </w:style>
  <w:style w:type="character" w:customStyle="1" w:styleId="highlightedterm">
    <w:name w:val="highlightedterm"/>
    <w:basedOn w:val="DefaultParagraphFont"/>
    <w:rsid w:val="00FC22E9"/>
  </w:style>
  <w:style w:type="character" w:customStyle="1" w:styleId="apple-converted-space">
    <w:name w:val="apple-converted-space"/>
    <w:basedOn w:val="DefaultParagraphFont"/>
    <w:rsid w:val="00FC22E9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C22E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AU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C22E9"/>
    <w:rPr>
      <w:rFonts w:ascii="Arial" w:eastAsia="Times New Roman" w:hAnsi="Arial" w:cs="Arial"/>
      <w:vanish/>
      <w:sz w:val="16"/>
      <w:szCs w:val="16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FC22E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2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2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41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27100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66378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947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160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471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628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39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314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637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38011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934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784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162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0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142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4755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334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0517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250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2637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660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595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701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4774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769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1262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40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92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652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64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107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9339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935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2711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122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9150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523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519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944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939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6575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308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1711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04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6120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103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94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835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8770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299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7366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336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6821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984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9095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39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47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0224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352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187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9615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408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7245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661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4059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860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246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630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3723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29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1802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856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0833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06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629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38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598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9060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463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505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509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7818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544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5904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33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1753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868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979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2090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995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8282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860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576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073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648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450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676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965988">
                  <w:marLeft w:val="0"/>
                  <w:marRight w:val="0"/>
                  <w:marTop w:val="0"/>
                  <w:marBottom w:val="0"/>
                  <w:divBdr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divBdr>
                  <w:divsChild>
                    <w:div w:id="206852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533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508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123263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191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276</Words>
  <Characters>1577</Characters>
  <Application>Microsoft Office Word</Application>
  <DocSecurity>0</DocSecurity>
  <Lines>13</Lines>
  <Paragraphs>3</Paragraphs>
  <ScaleCrop>false</ScaleCrop>
  <Company>Grizli777</Company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Denis</cp:lastModifiedBy>
  <cp:revision>1</cp:revision>
  <dcterms:created xsi:type="dcterms:W3CDTF">2016-09-03T11:19:00Z</dcterms:created>
  <dcterms:modified xsi:type="dcterms:W3CDTF">2016-09-03T11:26:00Z</dcterms:modified>
</cp:coreProperties>
</file>